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F2" w:rsidRDefault="00DB51F2">
      <w:pPr>
        <w:pStyle w:val="GvdeMetni"/>
        <w:spacing w:before="0"/>
        <w:ind w:left="0" w:firstLine="0"/>
        <w:jc w:val="left"/>
        <w:rPr>
          <w:sz w:val="20"/>
        </w:rPr>
      </w:pPr>
      <w:bookmarkStart w:id="0" w:name="_GoBack"/>
      <w:bookmarkEnd w:id="0"/>
    </w:p>
    <w:p w:rsidR="00DB51F2" w:rsidRDefault="00DB51F2">
      <w:pPr>
        <w:pStyle w:val="GvdeMetni"/>
        <w:spacing w:before="4"/>
        <w:ind w:left="0" w:firstLine="0"/>
        <w:jc w:val="left"/>
        <w:rPr>
          <w:sz w:val="22"/>
        </w:rPr>
      </w:pPr>
    </w:p>
    <w:p w:rsidR="00DB51F2" w:rsidRDefault="00256151">
      <w:pPr>
        <w:spacing w:before="90" w:line="276" w:lineRule="auto"/>
        <w:ind w:left="645" w:right="390" w:hanging="237"/>
        <w:rPr>
          <w:b/>
          <w:sz w:val="24"/>
        </w:rPr>
      </w:pPr>
      <w:r>
        <w:rPr>
          <w:b/>
          <w:sz w:val="24"/>
        </w:rPr>
        <w:t>İŞ ADAMLARIMIZIN VİZE, ÇALIŞMA İZNİ VE OTURMA İZNİ SÜREÇLERİNE İLİŞKİN OLARAK YAŞADIKLARI SORUNLARA YÖNELİK BİLGİ TALEBİ</w:t>
      </w:r>
    </w:p>
    <w:p w:rsidR="00DB51F2" w:rsidRDefault="00256151">
      <w:pPr>
        <w:pStyle w:val="GvdeMetni"/>
        <w:spacing w:before="180" w:line="276" w:lineRule="auto"/>
        <w:ind w:left="104" w:right="103" w:firstLine="0"/>
      </w:pPr>
      <w:r>
        <w:t>Aşağıdaki soruların; fuarlara ya da toplantı/seminer/çalıştaya katılmak, iş bağlantısı/görüşmesi yapmak, pazar araştırması yapmak, yabancı bir şirkette uzman/mühendis/araştırmacı gibi pozisyonlarda çalışmak üzere giden iş ziyaretçileri ile yönetim kurulu ü</w:t>
      </w:r>
      <w:r>
        <w:t>yeleri, yöneticiler, kilit personel/yurt dışındaki yatırımlara Türkiye’den transfer edilen personel, her türlü danışmanlık hizmeti sunmak üzere gidenler (mühendis-müşavirler, yazılım-bilgi işlem danışmanları, mali müşavirler, hukuk danışmanları, yönetim da</w:t>
      </w:r>
      <w:r>
        <w:t>nışmanları vb) ve kendi hesabına hizmet sunan (doktor, akademisyen, sanatçı vb) iş insanları ve ticaret erbabı için yanıtlanması önem arz etmektedir.</w:t>
      </w:r>
    </w:p>
    <w:p w:rsidR="00DB51F2" w:rsidRDefault="00256151">
      <w:pPr>
        <w:pStyle w:val="ListeParagraf"/>
        <w:numPr>
          <w:ilvl w:val="0"/>
          <w:numId w:val="2"/>
        </w:numPr>
        <w:tabs>
          <w:tab w:val="left" w:pos="385"/>
        </w:tabs>
        <w:spacing w:before="180" w:line="276" w:lineRule="auto"/>
        <w:ind w:right="102" w:firstLine="0"/>
        <w:jc w:val="both"/>
        <w:rPr>
          <w:sz w:val="24"/>
        </w:rPr>
      </w:pPr>
      <w:r>
        <w:rPr>
          <w:sz w:val="24"/>
        </w:rPr>
        <w:t>Yurtdışında hizmet sunan veya yatırım yapmış Türk iş insanlarının karşılaştıkları zorluklar arasında "vize</w:t>
      </w:r>
      <w:r>
        <w:rPr>
          <w:sz w:val="24"/>
        </w:rPr>
        <w:t>, çalışma ve oturma izni süreçleri" önemli midir? En önemsiz 1 en önemli 10</w:t>
      </w:r>
      <w:r>
        <w:rPr>
          <w:spacing w:val="-41"/>
          <w:sz w:val="24"/>
        </w:rPr>
        <w:t xml:space="preserve"> </w:t>
      </w:r>
      <w:r>
        <w:rPr>
          <w:sz w:val="24"/>
        </w:rPr>
        <w:t>olmak üzere</w:t>
      </w:r>
      <w:r>
        <w:rPr>
          <w:spacing w:val="-5"/>
          <w:sz w:val="24"/>
        </w:rPr>
        <w:t xml:space="preserve"> </w:t>
      </w:r>
      <w:r>
        <w:rPr>
          <w:sz w:val="24"/>
        </w:rPr>
        <w:t>bölge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ülkelere</w:t>
      </w:r>
      <w:r>
        <w:rPr>
          <w:spacing w:val="-4"/>
          <w:sz w:val="24"/>
        </w:rPr>
        <w:t xml:space="preserve"> </w:t>
      </w:r>
      <w:r>
        <w:rPr>
          <w:sz w:val="24"/>
        </w:rPr>
        <w:t>göre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4"/>
          <w:sz w:val="24"/>
        </w:rPr>
        <w:t xml:space="preserve"> </w:t>
      </w:r>
      <w:r>
        <w:rPr>
          <w:sz w:val="24"/>
        </w:rPr>
        <w:t>puan</w:t>
      </w:r>
      <w:r>
        <w:rPr>
          <w:spacing w:val="-4"/>
          <w:sz w:val="24"/>
        </w:rPr>
        <w:t xml:space="preserve"> </w:t>
      </w:r>
      <w:r>
        <w:rPr>
          <w:sz w:val="24"/>
        </w:rPr>
        <w:t>veriniz.</w:t>
      </w:r>
      <w:r>
        <w:rPr>
          <w:spacing w:val="-4"/>
          <w:sz w:val="24"/>
        </w:rPr>
        <w:t xml:space="preserve"> </w:t>
      </w:r>
      <w:r>
        <w:rPr>
          <w:sz w:val="24"/>
        </w:rPr>
        <w:t>(Vize,</w:t>
      </w:r>
      <w:r>
        <w:rPr>
          <w:spacing w:val="-4"/>
          <w:sz w:val="24"/>
        </w:rPr>
        <w:t xml:space="preserve"> </w:t>
      </w:r>
      <w:r>
        <w:rPr>
          <w:sz w:val="24"/>
        </w:rPr>
        <w:t>Çalışma</w:t>
      </w:r>
      <w:r>
        <w:rPr>
          <w:spacing w:val="-3"/>
          <w:sz w:val="24"/>
        </w:rPr>
        <w:t xml:space="preserve"> </w:t>
      </w:r>
      <w:r>
        <w:rPr>
          <w:sz w:val="24"/>
        </w:rPr>
        <w:t>İzni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Oturma</w:t>
      </w:r>
      <w:r>
        <w:rPr>
          <w:spacing w:val="-4"/>
          <w:sz w:val="24"/>
        </w:rPr>
        <w:t xml:space="preserve"> </w:t>
      </w:r>
      <w:r>
        <w:rPr>
          <w:sz w:val="24"/>
        </w:rPr>
        <w:t>İzni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sz w:val="24"/>
        </w:rPr>
        <w:t>ayrı</w:t>
      </w:r>
      <w:r>
        <w:rPr>
          <w:spacing w:val="-4"/>
          <w:sz w:val="24"/>
        </w:rPr>
        <w:t xml:space="preserve"> </w:t>
      </w:r>
      <w:r>
        <w:rPr>
          <w:sz w:val="24"/>
        </w:rPr>
        <w:t>puanlar verilebilir)</w:t>
      </w:r>
    </w:p>
    <w:p w:rsidR="00DB51F2" w:rsidRDefault="00256151">
      <w:pPr>
        <w:pStyle w:val="ListeParagraf"/>
        <w:numPr>
          <w:ilvl w:val="0"/>
          <w:numId w:val="1"/>
        </w:numPr>
        <w:tabs>
          <w:tab w:val="left" w:pos="245"/>
        </w:tabs>
        <w:spacing w:before="180"/>
        <w:ind w:hanging="139"/>
        <w:rPr>
          <w:sz w:val="24"/>
        </w:rPr>
      </w:pPr>
      <w:r>
        <w:rPr>
          <w:sz w:val="24"/>
        </w:rPr>
        <w:t>Almanya</w:t>
      </w:r>
    </w:p>
    <w:p w:rsidR="00DB51F2" w:rsidRDefault="00256151">
      <w:pPr>
        <w:pStyle w:val="ListeParagraf"/>
        <w:numPr>
          <w:ilvl w:val="0"/>
          <w:numId w:val="1"/>
        </w:numPr>
        <w:tabs>
          <w:tab w:val="left" w:pos="245"/>
        </w:tabs>
        <w:ind w:hanging="139"/>
        <w:rPr>
          <w:sz w:val="24"/>
        </w:rPr>
      </w:pPr>
      <w:r>
        <w:rPr>
          <w:sz w:val="24"/>
        </w:rPr>
        <w:t>Fransa</w:t>
      </w:r>
    </w:p>
    <w:p w:rsidR="00DB51F2" w:rsidRDefault="00256151">
      <w:pPr>
        <w:pStyle w:val="ListeParagraf"/>
        <w:numPr>
          <w:ilvl w:val="0"/>
          <w:numId w:val="1"/>
        </w:numPr>
        <w:tabs>
          <w:tab w:val="left" w:pos="245"/>
        </w:tabs>
        <w:ind w:hanging="139"/>
        <w:rPr>
          <w:sz w:val="24"/>
        </w:rPr>
      </w:pPr>
      <w:r>
        <w:rPr>
          <w:sz w:val="24"/>
        </w:rPr>
        <w:t>İngiltere</w:t>
      </w:r>
    </w:p>
    <w:p w:rsidR="00DB51F2" w:rsidRDefault="00256151">
      <w:pPr>
        <w:pStyle w:val="ListeParagraf"/>
        <w:numPr>
          <w:ilvl w:val="0"/>
          <w:numId w:val="1"/>
        </w:numPr>
        <w:tabs>
          <w:tab w:val="left" w:pos="245"/>
        </w:tabs>
        <w:spacing w:before="222"/>
        <w:ind w:hanging="139"/>
        <w:rPr>
          <w:sz w:val="24"/>
        </w:rPr>
      </w:pPr>
      <w:r>
        <w:rPr>
          <w:sz w:val="24"/>
        </w:rPr>
        <w:t>Diğer AB</w:t>
      </w:r>
      <w:r>
        <w:rPr>
          <w:spacing w:val="-3"/>
          <w:sz w:val="24"/>
        </w:rPr>
        <w:t xml:space="preserve"> </w:t>
      </w:r>
      <w:r>
        <w:rPr>
          <w:sz w:val="24"/>
        </w:rPr>
        <w:t>Ülkeleri</w:t>
      </w:r>
    </w:p>
    <w:p w:rsidR="00DB51F2" w:rsidRDefault="00256151">
      <w:pPr>
        <w:pStyle w:val="ListeParagraf"/>
        <w:numPr>
          <w:ilvl w:val="0"/>
          <w:numId w:val="1"/>
        </w:numPr>
        <w:tabs>
          <w:tab w:val="left" w:pos="245"/>
        </w:tabs>
        <w:ind w:hanging="139"/>
        <w:rPr>
          <w:sz w:val="24"/>
        </w:rPr>
      </w:pPr>
      <w:r>
        <w:rPr>
          <w:sz w:val="24"/>
        </w:rPr>
        <w:t>Rusya</w:t>
      </w:r>
    </w:p>
    <w:p w:rsidR="00DB51F2" w:rsidRDefault="00256151">
      <w:pPr>
        <w:pStyle w:val="ListeParagraf"/>
        <w:numPr>
          <w:ilvl w:val="0"/>
          <w:numId w:val="1"/>
        </w:numPr>
        <w:tabs>
          <w:tab w:val="left" w:pos="245"/>
        </w:tabs>
        <w:spacing w:before="222"/>
        <w:ind w:hanging="139"/>
        <w:rPr>
          <w:sz w:val="24"/>
        </w:rPr>
      </w:pPr>
      <w:r>
        <w:rPr>
          <w:sz w:val="24"/>
        </w:rPr>
        <w:t>BDT</w:t>
      </w:r>
      <w:r>
        <w:rPr>
          <w:spacing w:val="-1"/>
          <w:sz w:val="24"/>
        </w:rPr>
        <w:t xml:space="preserve"> </w:t>
      </w:r>
      <w:r>
        <w:rPr>
          <w:sz w:val="24"/>
        </w:rPr>
        <w:t>Ülkeleri</w:t>
      </w:r>
    </w:p>
    <w:p w:rsidR="00DB51F2" w:rsidRDefault="00256151">
      <w:pPr>
        <w:pStyle w:val="ListeParagraf"/>
        <w:numPr>
          <w:ilvl w:val="0"/>
          <w:numId w:val="1"/>
        </w:numPr>
        <w:tabs>
          <w:tab w:val="left" w:pos="245"/>
        </w:tabs>
        <w:ind w:hanging="139"/>
        <w:rPr>
          <w:sz w:val="24"/>
        </w:rPr>
      </w:pPr>
      <w:r>
        <w:rPr>
          <w:sz w:val="24"/>
        </w:rPr>
        <w:t>İran</w:t>
      </w:r>
    </w:p>
    <w:p w:rsidR="00DB51F2" w:rsidRDefault="00256151">
      <w:pPr>
        <w:pStyle w:val="ListeParagraf"/>
        <w:numPr>
          <w:ilvl w:val="0"/>
          <w:numId w:val="1"/>
        </w:numPr>
        <w:tabs>
          <w:tab w:val="left" w:pos="245"/>
        </w:tabs>
        <w:ind w:hanging="139"/>
        <w:rPr>
          <w:sz w:val="24"/>
        </w:rPr>
      </w:pPr>
      <w:r>
        <w:rPr>
          <w:sz w:val="24"/>
        </w:rPr>
        <w:t>Irak</w:t>
      </w:r>
    </w:p>
    <w:p w:rsidR="00DB51F2" w:rsidRDefault="00256151">
      <w:pPr>
        <w:pStyle w:val="ListeParagraf"/>
        <w:numPr>
          <w:ilvl w:val="0"/>
          <w:numId w:val="1"/>
        </w:numPr>
        <w:tabs>
          <w:tab w:val="left" w:pos="245"/>
        </w:tabs>
        <w:spacing w:before="222"/>
        <w:ind w:hanging="139"/>
        <w:rPr>
          <w:sz w:val="24"/>
        </w:rPr>
      </w:pPr>
      <w:r>
        <w:rPr>
          <w:sz w:val="24"/>
        </w:rPr>
        <w:t>Suudi</w:t>
      </w:r>
      <w:r>
        <w:rPr>
          <w:spacing w:val="-1"/>
          <w:sz w:val="24"/>
        </w:rPr>
        <w:t xml:space="preserve"> </w:t>
      </w:r>
      <w:r>
        <w:rPr>
          <w:sz w:val="24"/>
        </w:rPr>
        <w:t>Arabistan</w:t>
      </w:r>
    </w:p>
    <w:p w:rsidR="00DB51F2" w:rsidRDefault="00256151">
      <w:pPr>
        <w:pStyle w:val="ListeParagraf"/>
        <w:numPr>
          <w:ilvl w:val="0"/>
          <w:numId w:val="1"/>
        </w:numPr>
        <w:tabs>
          <w:tab w:val="left" w:pos="245"/>
        </w:tabs>
        <w:ind w:hanging="139"/>
        <w:rPr>
          <w:sz w:val="24"/>
        </w:rPr>
      </w:pPr>
      <w:r>
        <w:rPr>
          <w:sz w:val="24"/>
        </w:rPr>
        <w:t>Diğer Orta Doğu</w:t>
      </w:r>
      <w:r>
        <w:rPr>
          <w:spacing w:val="-4"/>
          <w:sz w:val="24"/>
        </w:rPr>
        <w:t xml:space="preserve"> </w:t>
      </w:r>
      <w:r>
        <w:rPr>
          <w:sz w:val="24"/>
        </w:rPr>
        <w:t>Ülkeleri</w:t>
      </w:r>
    </w:p>
    <w:p w:rsidR="00DB51F2" w:rsidRDefault="00256151">
      <w:pPr>
        <w:pStyle w:val="GvdeMetni"/>
        <w:spacing w:before="222"/>
        <w:ind w:left="105" w:firstLine="0"/>
      </w:pPr>
      <w:r>
        <w:t>-Kuzey Afrika Ülkeleri</w:t>
      </w:r>
    </w:p>
    <w:p w:rsidR="00DB51F2" w:rsidRDefault="00256151">
      <w:pPr>
        <w:pStyle w:val="GvdeMetni"/>
        <w:ind w:left="105" w:firstLine="0"/>
      </w:pPr>
      <w:r>
        <w:t>-Sahra Altı Afrika Ülkeleri</w:t>
      </w:r>
    </w:p>
    <w:p w:rsidR="00DB51F2" w:rsidRDefault="00256151">
      <w:pPr>
        <w:pStyle w:val="ListeParagraf"/>
        <w:numPr>
          <w:ilvl w:val="0"/>
          <w:numId w:val="1"/>
        </w:numPr>
        <w:tabs>
          <w:tab w:val="left" w:pos="245"/>
        </w:tabs>
        <w:ind w:hanging="139"/>
        <w:rPr>
          <w:sz w:val="24"/>
        </w:rPr>
      </w:pPr>
      <w:r>
        <w:rPr>
          <w:sz w:val="24"/>
        </w:rPr>
        <w:t>ABD</w:t>
      </w:r>
    </w:p>
    <w:p w:rsidR="00DB51F2" w:rsidRDefault="00256151">
      <w:pPr>
        <w:pStyle w:val="ListeParagraf"/>
        <w:numPr>
          <w:ilvl w:val="0"/>
          <w:numId w:val="1"/>
        </w:numPr>
        <w:tabs>
          <w:tab w:val="left" w:pos="245"/>
        </w:tabs>
        <w:spacing w:before="222"/>
        <w:ind w:hanging="139"/>
        <w:rPr>
          <w:sz w:val="24"/>
        </w:rPr>
      </w:pPr>
      <w:r>
        <w:rPr>
          <w:sz w:val="24"/>
        </w:rPr>
        <w:t>Kanada</w:t>
      </w:r>
    </w:p>
    <w:p w:rsidR="00DB51F2" w:rsidRDefault="00256151">
      <w:pPr>
        <w:pStyle w:val="ListeParagraf"/>
        <w:numPr>
          <w:ilvl w:val="0"/>
          <w:numId w:val="1"/>
        </w:numPr>
        <w:tabs>
          <w:tab w:val="left" w:pos="245"/>
        </w:tabs>
        <w:ind w:hanging="139"/>
        <w:rPr>
          <w:sz w:val="24"/>
        </w:rPr>
      </w:pPr>
      <w:r>
        <w:rPr>
          <w:sz w:val="24"/>
        </w:rPr>
        <w:t>Meksika ve Güney Amerika</w:t>
      </w:r>
      <w:r>
        <w:rPr>
          <w:spacing w:val="-4"/>
          <w:sz w:val="24"/>
        </w:rPr>
        <w:t xml:space="preserve"> </w:t>
      </w:r>
      <w:r>
        <w:rPr>
          <w:sz w:val="24"/>
        </w:rPr>
        <w:t>Ülkeleri</w:t>
      </w:r>
    </w:p>
    <w:p w:rsidR="00DB51F2" w:rsidRDefault="00DB51F2">
      <w:pPr>
        <w:jc w:val="both"/>
        <w:rPr>
          <w:sz w:val="24"/>
        </w:rPr>
        <w:sectPr w:rsidR="00DB51F2">
          <w:headerReference w:type="default" r:id="rId8"/>
          <w:type w:val="continuous"/>
          <w:pgSz w:w="12240" w:h="15840"/>
          <w:pgMar w:top="1340" w:right="1320" w:bottom="280" w:left="1320" w:header="729" w:footer="708" w:gutter="0"/>
          <w:cols w:space="708"/>
        </w:sectPr>
      </w:pPr>
    </w:p>
    <w:p w:rsidR="00DB51F2" w:rsidRDefault="00256151">
      <w:pPr>
        <w:pStyle w:val="ListeParagraf"/>
        <w:numPr>
          <w:ilvl w:val="0"/>
          <w:numId w:val="1"/>
        </w:numPr>
        <w:tabs>
          <w:tab w:val="left" w:pos="245"/>
        </w:tabs>
        <w:spacing w:before="80"/>
        <w:ind w:hanging="139"/>
        <w:rPr>
          <w:sz w:val="24"/>
        </w:rPr>
      </w:pPr>
      <w:r>
        <w:rPr>
          <w:sz w:val="24"/>
        </w:rPr>
        <w:lastRenderedPageBreak/>
        <w:t>Çin Halk</w:t>
      </w:r>
      <w:r>
        <w:rPr>
          <w:spacing w:val="-3"/>
          <w:sz w:val="24"/>
        </w:rPr>
        <w:t xml:space="preserve"> </w:t>
      </w:r>
      <w:r>
        <w:rPr>
          <w:sz w:val="24"/>
        </w:rPr>
        <w:t>Cumhuriyeti</w:t>
      </w:r>
    </w:p>
    <w:p w:rsidR="00DB51F2" w:rsidRDefault="00256151">
      <w:pPr>
        <w:pStyle w:val="ListeParagraf"/>
        <w:numPr>
          <w:ilvl w:val="0"/>
          <w:numId w:val="1"/>
        </w:numPr>
        <w:tabs>
          <w:tab w:val="left" w:pos="245"/>
        </w:tabs>
        <w:ind w:hanging="139"/>
        <w:rPr>
          <w:sz w:val="24"/>
        </w:rPr>
      </w:pPr>
      <w:r>
        <w:rPr>
          <w:sz w:val="24"/>
        </w:rPr>
        <w:t>Pakistan</w:t>
      </w:r>
    </w:p>
    <w:p w:rsidR="00DB51F2" w:rsidRDefault="00256151">
      <w:pPr>
        <w:pStyle w:val="ListeParagraf"/>
        <w:numPr>
          <w:ilvl w:val="0"/>
          <w:numId w:val="1"/>
        </w:numPr>
        <w:tabs>
          <w:tab w:val="left" w:pos="245"/>
        </w:tabs>
        <w:ind w:hanging="139"/>
        <w:rPr>
          <w:sz w:val="24"/>
        </w:rPr>
      </w:pPr>
      <w:r>
        <w:rPr>
          <w:sz w:val="24"/>
        </w:rPr>
        <w:t>Hindistan</w:t>
      </w:r>
    </w:p>
    <w:p w:rsidR="00DB51F2" w:rsidRDefault="00256151">
      <w:pPr>
        <w:pStyle w:val="ListeParagraf"/>
        <w:numPr>
          <w:ilvl w:val="0"/>
          <w:numId w:val="1"/>
        </w:numPr>
        <w:tabs>
          <w:tab w:val="left" w:pos="245"/>
        </w:tabs>
        <w:spacing w:before="222"/>
        <w:ind w:hanging="139"/>
        <w:rPr>
          <w:sz w:val="24"/>
        </w:rPr>
      </w:pPr>
      <w:r>
        <w:rPr>
          <w:sz w:val="24"/>
        </w:rPr>
        <w:t>Diğer Asya</w:t>
      </w:r>
      <w:r>
        <w:rPr>
          <w:spacing w:val="-2"/>
          <w:sz w:val="24"/>
        </w:rPr>
        <w:t xml:space="preserve"> </w:t>
      </w:r>
      <w:r>
        <w:rPr>
          <w:sz w:val="24"/>
        </w:rPr>
        <w:t>Ülkeleri</w:t>
      </w:r>
    </w:p>
    <w:p w:rsidR="00DB51F2" w:rsidRDefault="00256151">
      <w:pPr>
        <w:pStyle w:val="ListeParagraf"/>
        <w:numPr>
          <w:ilvl w:val="0"/>
          <w:numId w:val="1"/>
        </w:numPr>
        <w:tabs>
          <w:tab w:val="left" w:pos="245"/>
        </w:tabs>
        <w:ind w:hanging="139"/>
        <w:rPr>
          <w:sz w:val="24"/>
        </w:rPr>
      </w:pPr>
      <w:r>
        <w:rPr>
          <w:sz w:val="24"/>
        </w:rPr>
        <w:t>Balkan</w:t>
      </w:r>
      <w:r>
        <w:rPr>
          <w:spacing w:val="-2"/>
          <w:sz w:val="24"/>
        </w:rPr>
        <w:t xml:space="preserve"> </w:t>
      </w:r>
      <w:r>
        <w:rPr>
          <w:sz w:val="24"/>
        </w:rPr>
        <w:t>Ülkeleri</w:t>
      </w:r>
    </w:p>
    <w:p w:rsidR="00DB51F2" w:rsidRDefault="00256151">
      <w:pPr>
        <w:pStyle w:val="ListeParagraf"/>
        <w:numPr>
          <w:ilvl w:val="0"/>
          <w:numId w:val="2"/>
        </w:numPr>
        <w:tabs>
          <w:tab w:val="left" w:pos="343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Bu</w:t>
      </w:r>
      <w:r>
        <w:rPr>
          <w:spacing w:val="-6"/>
          <w:sz w:val="24"/>
        </w:rPr>
        <w:t xml:space="preserve"> </w:t>
      </w:r>
      <w:r>
        <w:rPr>
          <w:sz w:val="24"/>
        </w:rPr>
        <w:t>zorluklar</w:t>
      </w:r>
      <w:r>
        <w:rPr>
          <w:spacing w:val="-4"/>
          <w:sz w:val="24"/>
        </w:rPr>
        <w:t xml:space="preserve"> </w:t>
      </w:r>
      <w:r>
        <w:rPr>
          <w:sz w:val="24"/>
        </w:rPr>
        <w:t>sistematik</w:t>
      </w:r>
      <w:r>
        <w:rPr>
          <w:spacing w:val="-5"/>
          <w:sz w:val="24"/>
        </w:rPr>
        <w:t xml:space="preserve"> </w:t>
      </w:r>
      <w:r>
        <w:rPr>
          <w:sz w:val="24"/>
        </w:rPr>
        <w:t>olarak</w:t>
      </w:r>
      <w:r>
        <w:rPr>
          <w:spacing w:val="-5"/>
          <w:sz w:val="24"/>
        </w:rPr>
        <w:t xml:space="preserve"> </w:t>
      </w:r>
      <w:r>
        <w:rPr>
          <w:sz w:val="24"/>
        </w:rPr>
        <w:t>mı</w:t>
      </w:r>
      <w:r>
        <w:rPr>
          <w:spacing w:val="-6"/>
          <w:sz w:val="24"/>
        </w:rPr>
        <w:t xml:space="preserve"> </w:t>
      </w:r>
      <w:r>
        <w:rPr>
          <w:sz w:val="24"/>
        </w:rPr>
        <w:t>(bürokratik</w:t>
      </w:r>
      <w:r>
        <w:rPr>
          <w:spacing w:val="-5"/>
          <w:sz w:val="24"/>
        </w:rPr>
        <w:t xml:space="preserve"> </w:t>
      </w:r>
      <w:r>
        <w:rPr>
          <w:sz w:val="24"/>
        </w:rPr>
        <w:t>kuralların</w:t>
      </w:r>
      <w:r>
        <w:rPr>
          <w:spacing w:val="-6"/>
          <w:sz w:val="24"/>
        </w:rPr>
        <w:t xml:space="preserve"> </w:t>
      </w:r>
      <w:r>
        <w:rPr>
          <w:sz w:val="24"/>
        </w:rPr>
        <w:t>eksikliğinden</w:t>
      </w:r>
      <w:r>
        <w:rPr>
          <w:spacing w:val="-3"/>
          <w:sz w:val="24"/>
        </w:rPr>
        <w:t xml:space="preserve"> </w:t>
      </w:r>
      <w:r>
        <w:rPr>
          <w:sz w:val="24"/>
        </w:rPr>
        <w:t>ya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katılığından)</w:t>
      </w:r>
      <w:r>
        <w:rPr>
          <w:spacing w:val="-6"/>
          <w:sz w:val="24"/>
        </w:rPr>
        <w:t xml:space="preserve"> </w:t>
      </w:r>
      <w:r>
        <w:rPr>
          <w:sz w:val="24"/>
        </w:rPr>
        <w:t>yoksa konjonktür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olarak</w:t>
      </w:r>
      <w:r>
        <w:rPr>
          <w:spacing w:val="-7"/>
          <w:sz w:val="24"/>
        </w:rPr>
        <w:t xml:space="preserve"> </w:t>
      </w:r>
      <w:r>
        <w:rPr>
          <w:sz w:val="24"/>
        </w:rPr>
        <w:t>mı</w:t>
      </w:r>
      <w:r>
        <w:rPr>
          <w:spacing w:val="-6"/>
          <w:sz w:val="24"/>
        </w:rPr>
        <w:t xml:space="preserve"> </w:t>
      </w:r>
      <w:r>
        <w:rPr>
          <w:sz w:val="24"/>
        </w:rPr>
        <w:t>(ülkemizle</w:t>
      </w:r>
      <w:r>
        <w:rPr>
          <w:spacing w:val="-8"/>
          <w:sz w:val="24"/>
        </w:rPr>
        <w:t xml:space="preserve"> </w:t>
      </w:r>
      <w:r>
        <w:rPr>
          <w:sz w:val="24"/>
        </w:rPr>
        <w:t>siyasi</w:t>
      </w:r>
      <w:r>
        <w:rPr>
          <w:spacing w:val="-6"/>
          <w:sz w:val="24"/>
        </w:rPr>
        <w:t xml:space="preserve"> </w:t>
      </w:r>
      <w:r>
        <w:rPr>
          <w:sz w:val="24"/>
        </w:rPr>
        <w:t>ilişkilerdeki</w:t>
      </w:r>
      <w:r>
        <w:rPr>
          <w:spacing w:val="-5"/>
          <w:sz w:val="24"/>
        </w:rPr>
        <w:t xml:space="preserve"> </w:t>
      </w:r>
      <w:r>
        <w:rPr>
          <w:sz w:val="24"/>
        </w:rPr>
        <w:t>ya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ülke</w:t>
      </w:r>
      <w:r>
        <w:rPr>
          <w:spacing w:val="-8"/>
          <w:sz w:val="24"/>
        </w:rPr>
        <w:t xml:space="preserve"> </w:t>
      </w:r>
      <w:r>
        <w:rPr>
          <w:sz w:val="24"/>
        </w:rPr>
        <w:t>içi</w:t>
      </w:r>
      <w:r>
        <w:rPr>
          <w:spacing w:val="-6"/>
          <w:sz w:val="24"/>
        </w:rPr>
        <w:t xml:space="preserve"> </w:t>
      </w:r>
      <w:r>
        <w:rPr>
          <w:sz w:val="24"/>
        </w:rPr>
        <w:t>siyasi</w:t>
      </w:r>
      <w:r>
        <w:rPr>
          <w:spacing w:val="-6"/>
          <w:sz w:val="24"/>
        </w:rPr>
        <w:t xml:space="preserve"> </w:t>
      </w:r>
      <w:r>
        <w:rPr>
          <w:sz w:val="24"/>
        </w:rPr>
        <w:t>bakış</w:t>
      </w:r>
      <w:r>
        <w:rPr>
          <w:spacing w:val="-8"/>
          <w:sz w:val="24"/>
        </w:rPr>
        <w:t xml:space="preserve"> </w:t>
      </w:r>
      <w:r>
        <w:rPr>
          <w:sz w:val="24"/>
        </w:rPr>
        <w:t>açısının</w:t>
      </w:r>
      <w:r>
        <w:rPr>
          <w:spacing w:val="-5"/>
          <w:sz w:val="24"/>
        </w:rPr>
        <w:t xml:space="preserve"> </w:t>
      </w:r>
      <w:r>
        <w:rPr>
          <w:sz w:val="24"/>
        </w:rPr>
        <w:t>değişmesi durumuna göre) yansımaktadır?</w:t>
      </w:r>
    </w:p>
    <w:p w:rsidR="00DB51F2" w:rsidRDefault="00256151">
      <w:pPr>
        <w:pStyle w:val="ListeParagraf"/>
        <w:numPr>
          <w:ilvl w:val="0"/>
          <w:numId w:val="2"/>
        </w:numPr>
        <w:tabs>
          <w:tab w:val="left" w:pos="405"/>
        </w:tabs>
        <w:spacing w:before="180"/>
        <w:ind w:left="405" w:hanging="300"/>
        <w:rPr>
          <w:sz w:val="24"/>
        </w:rPr>
      </w:pPr>
      <w:r>
        <w:rPr>
          <w:sz w:val="24"/>
        </w:rPr>
        <w:t>İş yaptığınız ülkede aşağıda yer alan zorluklardan hangileri</w:t>
      </w:r>
      <w:r>
        <w:rPr>
          <w:spacing w:val="-7"/>
          <w:sz w:val="24"/>
        </w:rPr>
        <w:t xml:space="preserve"> </w:t>
      </w:r>
      <w:r>
        <w:rPr>
          <w:sz w:val="24"/>
        </w:rPr>
        <w:t>yaşanmaktadır?</w:t>
      </w:r>
    </w:p>
    <w:p w:rsidR="00DB51F2" w:rsidRDefault="00256151">
      <w:pPr>
        <w:pStyle w:val="ListeParagraf"/>
        <w:numPr>
          <w:ilvl w:val="1"/>
          <w:numId w:val="2"/>
        </w:numPr>
        <w:tabs>
          <w:tab w:val="left" w:pos="890"/>
        </w:tabs>
        <w:spacing w:before="222" w:line="276" w:lineRule="auto"/>
        <w:ind w:right="102"/>
        <w:rPr>
          <w:sz w:val="24"/>
        </w:rPr>
      </w:pPr>
      <w:r>
        <w:rPr>
          <w:sz w:val="24"/>
        </w:rPr>
        <w:t>başvuru</w:t>
      </w:r>
      <w:r>
        <w:rPr>
          <w:spacing w:val="-18"/>
          <w:sz w:val="24"/>
        </w:rPr>
        <w:t xml:space="preserve"> </w:t>
      </w:r>
      <w:r>
        <w:rPr>
          <w:sz w:val="24"/>
        </w:rPr>
        <w:t>sürecine</w:t>
      </w:r>
      <w:r>
        <w:rPr>
          <w:spacing w:val="-17"/>
          <w:sz w:val="24"/>
        </w:rPr>
        <w:t xml:space="preserve"> </w:t>
      </w:r>
      <w:r>
        <w:rPr>
          <w:sz w:val="24"/>
        </w:rPr>
        <w:t>yönelik</w:t>
      </w:r>
      <w:r>
        <w:rPr>
          <w:spacing w:val="-18"/>
          <w:sz w:val="24"/>
        </w:rPr>
        <w:t xml:space="preserve"> </w:t>
      </w:r>
      <w:r>
        <w:rPr>
          <w:sz w:val="24"/>
        </w:rPr>
        <w:t>bilgiye</w:t>
      </w:r>
      <w:r>
        <w:rPr>
          <w:spacing w:val="-17"/>
          <w:sz w:val="24"/>
        </w:rPr>
        <w:t xml:space="preserve"> </w:t>
      </w:r>
      <w:r>
        <w:rPr>
          <w:sz w:val="24"/>
        </w:rPr>
        <w:t>erişim</w:t>
      </w:r>
      <w:r>
        <w:rPr>
          <w:spacing w:val="-17"/>
          <w:sz w:val="24"/>
        </w:rPr>
        <w:t xml:space="preserve"> </w:t>
      </w:r>
      <w:r>
        <w:rPr>
          <w:sz w:val="24"/>
        </w:rPr>
        <w:t>konusunda</w:t>
      </w:r>
      <w:r>
        <w:rPr>
          <w:spacing w:val="-18"/>
          <w:sz w:val="24"/>
        </w:rPr>
        <w:t xml:space="preserve"> </w:t>
      </w:r>
      <w:r>
        <w:rPr>
          <w:sz w:val="24"/>
        </w:rPr>
        <w:t>yaşanan</w:t>
      </w:r>
      <w:r>
        <w:rPr>
          <w:spacing w:val="-18"/>
          <w:sz w:val="24"/>
        </w:rPr>
        <w:t xml:space="preserve"> </w:t>
      </w:r>
      <w:r>
        <w:rPr>
          <w:sz w:val="24"/>
        </w:rPr>
        <w:t>aksaklıklar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8"/>
          <w:sz w:val="24"/>
        </w:rPr>
        <w:t xml:space="preserve"> </w:t>
      </w:r>
      <w:r>
        <w:rPr>
          <w:sz w:val="24"/>
        </w:rPr>
        <w:t>standardizasyon eksikliği (istenen bilgi ve belgelerin internette açıkça yer almaması ve randevu sırasında ilave belge talep edilerek sürecin uzatılması), sürecin şeffaf olmaması ve bazı</w:t>
      </w:r>
      <w:r>
        <w:rPr>
          <w:spacing w:val="-38"/>
          <w:sz w:val="24"/>
        </w:rPr>
        <w:t xml:space="preserve"> </w:t>
      </w:r>
      <w:r>
        <w:rPr>
          <w:sz w:val="24"/>
        </w:rPr>
        <w:t>durumlarda bilginin ücret karşılığı verilmesi,</w:t>
      </w:r>
    </w:p>
    <w:p w:rsidR="00DB51F2" w:rsidRDefault="00256151">
      <w:pPr>
        <w:pStyle w:val="ListeParagraf"/>
        <w:numPr>
          <w:ilvl w:val="1"/>
          <w:numId w:val="2"/>
        </w:numPr>
        <w:tabs>
          <w:tab w:val="left" w:pos="890"/>
        </w:tabs>
        <w:spacing w:before="0" w:line="276" w:lineRule="auto"/>
        <w:ind w:right="103"/>
        <w:rPr>
          <w:sz w:val="24"/>
        </w:rPr>
      </w:pPr>
      <w:r>
        <w:rPr>
          <w:sz w:val="24"/>
        </w:rPr>
        <w:t>süreç i</w:t>
      </w:r>
      <w:r>
        <w:rPr>
          <w:sz w:val="24"/>
        </w:rPr>
        <w:t>le bağlantısız ilave belge talepleri (2 günlük iş görüşmesi için tapu kaydı, şirket finansal tabloları gibi belgeler istenmesi ya da edinilmesi zor bilgilerin talep edilmesi- ticari sır kapsamındaki bilgilerin talep edilmesi, anne-babanın mezun olduğu okul</w:t>
      </w:r>
      <w:r>
        <w:rPr>
          <w:sz w:val="24"/>
        </w:rPr>
        <w:t>lar/seyahat ettiğiniz kişinin anne babasının doğum tarihleri/meslekleri</w:t>
      </w:r>
      <w:r>
        <w:rPr>
          <w:spacing w:val="-6"/>
          <w:sz w:val="24"/>
        </w:rPr>
        <w:t xml:space="preserve"> </w:t>
      </w:r>
      <w:r>
        <w:rPr>
          <w:sz w:val="24"/>
        </w:rPr>
        <w:t>vs)</w:t>
      </w:r>
    </w:p>
    <w:p w:rsidR="00DB51F2" w:rsidRDefault="00256151">
      <w:pPr>
        <w:pStyle w:val="ListeParagraf"/>
        <w:numPr>
          <w:ilvl w:val="1"/>
          <w:numId w:val="2"/>
        </w:numPr>
        <w:tabs>
          <w:tab w:val="left" w:pos="889"/>
          <w:tab w:val="left" w:pos="890"/>
        </w:tabs>
        <w:spacing w:before="0" w:line="291" w:lineRule="exact"/>
        <w:jc w:val="left"/>
        <w:rPr>
          <w:sz w:val="24"/>
        </w:rPr>
      </w:pPr>
      <w:r>
        <w:rPr>
          <w:sz w:val="24"/>
        </w:rPr>
        <w:t>yüksek başvuru ücretleri,</w:t>
      </w:r>
    </w:p>
    <w:p w:rsidR="00DB51F2" w:rsidRDefault="00256151">
      <w:pPr>
        <w:pStyle w:val="ListeParagraf"/>
        <w:numPr>
          <w:ilvl w:val="1"/>
          <w:numId w:val="2"/>
        </w:numPr>
        <w:tabs>
          <w:tab w:val="left" w:pos="889"/>
          <w:tab w:val="left" w:pos="890"/>
        </w:tabs>
        <w:spacing w:before="39" w:line="273" w:lineRule="auto"/>
        <w:ind w:right="104"/>
        <w:jc w:val="left"/>
        <w:rPr>
          <w:sz w:val="24"/>
        </w:rPr>
      </w:pPr>
      <w:r>
        <w:rPr>
          <w:sz w:val="24"/>
        </w:rPr>
        <w:t>başvuru süresinin uzun olması (özellikle vize için 10 günü geçen çalışma/oturma izni için 30 günü geçen</w:t>
      </w:r>
      <w:r>
        <w:rPr>
          <w:spacing w:val="-1"/>
          <w:sz w:val="24"/>
        </w:rPr>
        <w:t xml:space="preserve"> </w:t>
      </w:r>
      <w:r>
        <w:rPr>
          <w:sz w:val="24"/>
        </w:rPr>
        <w:t>süreler),</w:t>
      </w:r>
    </w:p>
    <w:p w:rsidR="00DB51F2" w:rsidRDefault="00256151">
      <w:pPr>
        <w:pStyle w:val="ListeParagraf"/>
        <w:numPr>
          <w:ilvl w:val="1"/>
          <w:numId w:val="2"/>
        </w:numPr>
        <w:tabs>
          <w:tab w:val="left" w:pos="889"/>
          <w:tab w:val="left" w:pos="890"/>
        </w:tabs>
        <w:spacing w:before="3"/>
        <w:jc w:val="left"/>
        <w:rPr>
          <w:sz w:val="24"/>
        </w:rPr>
      </w:pPr>
      <w:r>
        <w:rPr>
          <w:sz w:val="24"/>
        </w:rPr>
        <w:t>eksik belge/bilgi durumunda eksik tamamlama şansı</w:t>
      </w:r>
      <w:r>
        <w:rPr>
          <w:spacing w:val="-7"/>
          <w:sz w:val="24"/>
        </w:rPr>
        <w:t xml:space="preserve"> </w:t>
      </w:r>
      <w:r>
        <w:rPr>
          <w:sz w:val="24"/>
        </w:rPr>
        <w:t>verilmemesi</w:t>
      </w:r>
    </w:p>
    <w:p w:rsidR="00DB51F2" w:rsidRDefault="00256151">
      <w:pPr>
        <w:pStyle w:val="ListeParagraf"/>
        <w:numPr>
          <w:ilvl w:val="1"/>
          <w:numId w:val="2"/>
        </w:numPr>
        <w:tabs>
          <w:tab w:val="left" w:pos="889"/>
          <w:tab w:val="left" w:pos="890"/>
        </w:tabs>
        <w:spacing w:before="0"/>
        <w:jc w:val="left"/>
        <w:rPr>
          <w:sz w:val="24"/>
        </w:rPr>
      </w:pPr>
      <w:r>
        <w:rPr>
          <w:sz w:val="24"/>
        </w:rPr>
        <w:t>başvuru durumu hakkında bilgi verilmemesi,</w:t>
      </w:r>
    </w:p>
    <w:p w:rsidR="00DB51F2" w:rsidRDefault="00256151">
      <w:pPr>
        <w:pStyle w:val="ListeParagraf"/>
        <w:numPr>
          <w:ilvl w:val="1"/>
          <w:numId w:val="2"/>
        </w:numPr>
        <w:tabs>
          <w:tab w:val="left" w:pos="889"/>
          <w:tab w:val="left" w:pos="890"/>
        </w:tabs>
        <w:spacing w:before="41"/>
        <w:jc w:val="left"/>
        <w:rPr>
          <w:sz w:val="24"/>
        </w:rPr>
      </w:pPr>
      <w:r>
        <w:rPr>
          <w:sz w:val="24"/>
        </w:rPr>
        <w:t>vize ve izinlerin ihtiyaç olan tarihten sonra</w:t>
      </w:r>
      <w:r>
        <w:rPr>
          <w:spacing w:val="-24"/>
          <w:sz w:val="24"/>
        </w:rPr>
        <w:t xml:space="preserve"> </w:t>
      </w:r>
      <w:r>
        <w:rPr>
          <w:sz w:val="24"/>
        </w:rPr>
        <w:t>basılması,</w:t>
      </w:r>
    </w:p>
    <w:p w:rsidR="00DB51F2" w:rsidRDefault="00256151">
      <w:pPr>
        <w:pStyle w:val="ListeParagraf"/>
        <w:numPr>
          <w:ilvl w:val="1"/>
          <w:numId w:val="2"/>
        </w:numPr>
        <w:tabs>
          <w:tab w:val="left" w:pos="889"/>
          <w:tab w:val="left" w:pos="890"/>
        </w:tabs>
        <w:spacing w:before="42"/>
        <w:jc w:val="left"/>
        <w:rPr>
          <w:sz w:val="24"/>
        </w:rPr>
      </w:pPr>
      <w:r>
        <w:rPr>
          <w:sz w:val="24"/>
        </w:rPr>
        <w:t>her başvuruda tek girişli ve kısa süreli vize</w:t>
      </w:r>
      <w:r>
        <w:rPr>
          <w:spacing w:val="-9"/>
          <w:sz w:val="24"/>
        </w:rPr>
        <w:t xml:space="preserve"> </w:t>
      </w:r>
      <w:r>
        <w:rPr>
          <w:sz w:val="24"/>
        </w:rPr>
        <w:t>verilmesi,</w:t>
      </w:r>
    </w:p>
    <w:p w:rsidR="00DB51F2" w:rsidRDefault="00256151">
      <w:pPr>
        <w:pStyle w:val="ListeParagraf"/>
        <w:numPr>
          <w:ilvl w:val="1"/>
          <w:numId w:val="2"/>
        </w:numPr>
        <w:tabs>
          <w:tab w:val="left" w:pos="889"/>
          <w:tab w:val="left" w:pos="890"/>
        </w:tabs>
        <w:spacing w:before="41"/>
        <w:jc w:val="left"/>
        <w:rPr>
          <w:sz w:val="24"/>
        </w:rPr>
      </w:pPr>
      <w:r>
        <w:rPr>
          <w:sz w:val="24"/>
        </w:rPr>
        <w:t>tamamlanmış işlemlerin bilgisinin baş</w:t>
      </w:r>
      <w:r>
        <w:rPr>
          <w:sz w:val="24"/>
        </w:rPr>
        <w:t>vurana zamanında</w:t>
      </w:r>
      <w:r>
        <w:rPr>
          <w:spacing w:val="-9"/>
          <w:sz w:val="24"/>
        </w:rPr>
        <w:t xml:space="preserve"> </w:t>
      </w:r>
      <w:r>
        <w:rPr>
          <w:sz w:val="24"/>
        </w:rPr>
        <w:t>iletilmemesi,</w:t>
      </w:r>
    </w:p>
    <w:p w:rsidR="00DB51F2" w:rsidRDefault="00256151">
      <w:pPr>
        <w:pStyle w:val="ListeParagraf"/>
        <w:numPr>
          <w:ilvl w:val="1"/>
          <w:numId w:val="2"/>
        </w:numPr>
        <w:tabs>
          <w:tab w:val="left" w:pos="889"/>
          <w:tab w:val="left" w:pos="890"/>
        </w:tabs>
        <w:spacing w:before="42"/>
        <w:jc w:val="left"/>
        <w:rPr>
          <w:sz w:val="24"/>
        </w:rPr>
      </w:pPr>
      <w:r>
        <w:rPr>
          <w:sz w:val="24"/>
        </w:rPr>
        <w:t>başvurunun reddedilmesi durumunda yeniden başvuru veya itiraz hakkı</w:t>
      </w:r>
      <w:r>
        <w:rPr>
          <w:spacing w:val="-9"/>
          <w:sz w:val="24"/>
        </w:rPr>
        <w:t xml:space="preserve"> </w:t>
      </w:r>
      <w:r>
        <w:rPr>
          <w:sz w:val="24"/>
        </w:rPr>
        <w:t>tanınmaması</w:t>
      </w:r>
    </w:p>
    <w:p w:rsidR="00DB51F2" w:rsidRDefault="00256151">
      <w:pPr>
        <w:pStyle w:val="ListeParagraf"/>
        <w:numPr>
          <w:ilvl w:val="1"/>
          <w:numId w:val="2"/>
        </w:numPr>
        <w:tabs>
          <w:tab w:val="left" w:pos="889"/>
          <w:tab w:val="left" w:pos="890"/>
        </w:tabs>
        <w:spacing w:before="41"/>
        <w:jc w:val="left"/>
        <w:rPr>
          <w:sz w:val="24"/>
        </w:rPr>
      </w:pPr>
      <w:r>
        <w:rPr>
          <w:sz w:val="24"/>
        </w:rPr>
        <w:t>itiraz ve temyiz süreçlerinin</w:t>
      </w:r>
      <w:r>
        <w:rPr>
          <w:spacing w:val="-1"/>
          <w:sz w:val="24"/>
        </w:rPr>
        <w:t xml:space="preserve"> </w:t>
      </w:r>
      <w:r>
        <w:rPr>
          <w:sz w:val="24"/>
        </w:rPr>
        <w:t>bilinmemesi</w:t>
      </w:r>
    </w:p>
    <w:p w:rsidR="00DB51F2" w:rsidRDefault="00DB51F2">
      <w:pPr>
        <w:pStyle w:val="GvdeMetni"/>
        <w:spacing w:before="7"/>
        <w:ind w:left="0" w:firstLine="0"/>
        <w:jc w:val="left"/>
        <w:rPr>
          <w:sz w:val="27"/>
        </w:rPr>
      </w:pPr>
    </w:p>
    <w:p w:rsidR="00DB51F2" w:rsidRDefault="00256151">
      <w:pPr>
        <w:pStyle w:val="ListeParagraf"/>
        <w:numPr>
          <w:ilvl w:val="0"/>
          <w:numId w:val="2"/>
        </w:numPr>
        <w:tabs>
          <w:tab w:val="left" w:pos="345"/>
        </w:tabs>
        <w:spacing w:before="0"/>
        <w:ind w:left="345" w:hanging="240"/>
        <w:jc w:val="both"/>
        <w:rPr>
          <w:sz w:val="24"/>
        </w:rPr>
      </w:pPr>
      <w:r>
        <w:rPr>
          <w:sz w:val="24"/>
        </w:rPr>
        <w:t>Yukarıda belirtilenler dışında varsa diğer sorunlar</w:t>
      </w:r>
      <w:r>
        <w:rPr>
          <w:spacing w:val="-3"/>
          <w:sz w:val="24"/>
        </w:rPr>
        <w:t xml:space="preserve"> </w:t>
      </w:r>
      <w:r>
        <w:rPr>
          <w:sz w:val="24"/>
        </w:rPr>
        <w:t>nelerdir?</w:t>
      </w:r>
    </w:p>
    <w:p w:rsidR="00DB51F2" w:rsidRDefault="00DB51F2">
      <w:pPr>
        <w:pStyle w:val="GvdeMetni"/>
        <w:spacing w:before="0"/>
        <w:ind w:left="0" w:firstLine="0"/>
        <w:jc w:val="left"/>
      </w:pPr>
    </w:p>
    <w:p w:rsidR="00DB51F2" w:rsidRDefault="00256151">
      <w:pPr>
        <w:pStyle w:val="ListeParagraf"/>
        <w:numPr>
          <w:ilvl w:val="0"/>
          <w:numId w:val="2"/>
        </w:numPr>
        <w:tabs>
          <w:tab w:val="left" w:pos="368"/>
        </w:tabs>
        <w:spacing w:before="0" w:line="276" w:lineRule="auto"/>
        <w:ind w:right="103" w:firstLine="0"/>
        <w:jc w:val="both"/>
        <w:rPr>
          <w:sz w:val="24"/>
        </w:rPr>
      </w:pPr>
      <w:r>
        <w:rPr>
          <w:sz w:val="24"/>
        </w:rPr>
        <w:t>Ülkemiz iş insanlarının bulunduğu ülkelerde vize, çalışma izni ve oturma izni süreçleri daha kolay olsaydı Türk iş adamlarının pazara daha rahat erişeceğini, daha çok fırsatlar yakalayabileceğini, daha çok iş adamımızın o ülkede iş yapabileceğini düşünüyor</w:t>
      </w:r>
      <w:r>
        <w:rPr>
          <w:spacing w:val="-15"/>
          <w:sz w:val="24"/>
        </w:rPr>
        <w:t xml:space="preserve"> </w:t>
      </w:r>
      <w:r>
        <w:rPr>
          <w:sz w:val="24"/>
        </w:rPr>
        <w:t>musunuz?</w:t>
      </w:r>
    </w:p>
    <w:sectPr w:rsidR="00DB51F2">
      <w:pgSz w:w="12240" w:h="15840"/>
      <w:pgMar w:top="1340" w:right="1320" w:bottom="280" w:left="1320" w:header="72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51" w:rsidRDefault="00256151">
      <w:r>
        <w:separator/>
      </w:r>
    </w:p>
  </w:endnote>
  <w:endnote w:type="continuationSeparator" w:id="0">
    <w:p w:rsidR="00256151" w:rsidRDefault="0025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51" w:rsidRDefault="00256151">
      <w:r>
        <w:separator/>
      </w:r>
    </w:p>
  </w:footnote>
  <w:footnote w:type="continuationSeparator" w:id="0">
    <w:p w:rsidR="00256151" w:rsidRDefault="0025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F2" w:rsidRDefault="00450478">
    <w:pPr>
      <w:pStyle w:val="GvdeMetni"/>
      <w:spacing w:before="0" w:line="14" w:lineRule="auto"/>
      <w:ind w:left="0" w:firstLine="0"/>
      <w:jc w:val="left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892175</wp:posOffset>
              </wp:positionH>
              <wp:positionV relativeFrom="page">
                <wp:posOffset>450215</wp:posOffset>
              </wp:positionV>
              <wp:extent cx="3430905" cy="340995"/>
              <wp:effectExtent l="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090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1F2" w:rsidRDefault="00256151">
                          <w:pPr>
                            <w:spacing w:before="10"/>
                            <w:ind w:left="20"/>
                          </w:pPr>
                          <w:r>
                            <w:t>T.C. TİCARET BAKANLIĞI</w:t>
                          </w:r>
                        </w:p>
                        <w:p w:rsidR="00DB51F2" w:rsidRDefault="00256151">
                          <w:pPr>
                            <w:ind w:left="20"/>
                          </w:pPr>
                          <w:r>
                            <w:t>Uluslararası Anlaşmalar ve Avrupa Birliği Genel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25pt;margin-top:35.45pt;width:270.15pt;height:2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" filled="f" stroked="f">
              <v:textbox inset="0,0,0,0">
                <w:txbxContent>
                  <w:p w:rsidR="00DB51F2" w:rsidRDefault="00256151">
                    <w:pPr>
                      <w:spacing w:before="10"/>
                      <w:ind w:left="20"/>
                    </w:pPr>
                    <w:r>
                      <w:t>T.C. TİCARET BAKANLIĞI</w:t>
                    </w:r>
                  </w:p>
                  <w:p w:rsidR="00DB51F2" w:rsidRDefault="00256151">
                    <w:pPr>
                      <w:ind w:left="20"/>
                    </w:pPr>
                    <w:r>
                      <w:t>Uluslararası Anlaşmalar ve Avrupa Birliği Genel 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B3289"/>
    <w:multiLevelType w:val="hybridMultilevel"/>
    <w:tmpl w:val="C180F44C"/>
    <w:lvl w:ilvl="0" w:tplc="8AC65D8E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9D7C0C26">
      <w:numFmt w:val="bullet"/>
      <w:lvlText w:val="-"/>
      <w:lvlJc w:val="left"/>
      <w:pPr>
        <w:ind w:left="890" w:hanging="360"/>
      </w:pPr>
      <w:rPr>
        <w:rFonts w:ascii="Verdana" w:eastAsia="Verdana" w:hAnsi="Verdana" w:cs="Verdana" w:hint="default"/>
        <w:spacing w:val="-14"/>
        <w:w w:val="100"/>
        <w:sz w:val="24"/>
        <w:szCs w:val="24"/>
      </w:rPr>
    </w:lvl>
    <w:lvl w:ilvl="2" w:tplc="6422EB96"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9E6E6D06">
      <w:numFmt w:val="bullet"/>
      <w:lvlText w:val="•"/>
      <w:lvlJc w:val="left"/>
      <w:pPr>
        <w:ind w:left="2817" w:hanging="360"/>
      </w:pPr>
      <w:rPr>
        <w:rFonts w:hint="default"/>
      </w:rPr>
    </w:lvl>
    <w:lvl w:ilvl="4" w:tplc="EB4C7B04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E05A9BE6">
      <w:numFmt w:val="bullet"/>
      <w:lvlText w:val="•"/>
      <w:lvlJc w:val="left"/>
      <w:pPr>
        <w:ind w:left="4755" w:hanging="360"/>
      </w:pPr>
      <w:rPr>
        <w:rFonts w:hint="default"/>
      </w:rPr>
    </w:lvl>
    <w:lvl w:ilvl="6" w:tplc="5E06A672">
      <w:numFmt w:val="bullet"/>
      <w:lvlText w:val="•"/>
      <w:lvlJc w:val="left"/>
      <w:pPr>
        <w:ind w:left="5724" w:hanging="360"/>
      </w:pPr>
      <w:rPr>
        <w:rFonts w:hint="default"/>
      </w:rPr>
    </w:lvl>
    <w:lvl w:ilvl="7" w:tplc="D55832EE">
      <w:numFmt w:val="bullet"/>
      <w:lvlText w:val="•"/>
      <w:lvlJc w:val="left"/>
      <w:pPr>
        <w:ind w:left="6693" w:hanging="360"/>
      </w:pPr>
      <w:rPr>
        <w:rFonts w:hint="default"/>
      </w:rPr>
    </w:lvl>
    <w:lvl w:ilvl="8" w:tplc="453217EE">
      <w:numFmt w:val="bullet"/>
      <w:lvlText w:val="•"/>
      <w:lvlJc w:val="left"/>
      <w:pPr>
        <w:ind w:left="7662" w:hanging="360"/>
      </w:pPr>
      <w:rPr>
        <w:rFonts w:hint="default"/>
      </w:rPr>
    </w:lvl>
  </w:abstractNum>
  <w:abstractNum w:abstractNumId="1">
    <w:nsid w:val="78565875"/>
    <w:multiLevelType w:val="hybridMultilevel"/>
    <w:tmpl w:val="A97EFA04"/>
    <w:lvl w:ilvl="0" w:tplc="14A68CB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AD8BAC0">
      <w:numFmt w:val="bullet"/>
      <w:lvlText w:val="•"/>
      <w:lvlJc w:val="left"/>
      <w:pPr>
        <w:ind w:left="1176" w:hanging="140"/>
      </w:pPr>
      <w:rPr>
        <w:rFonts w:hint="default"/>
      </w:rPr>
    </w:lvl>
    <w:lvl w:ilvl="2" w:tplc="DC8EB03C">
      <w:numFmt w:val="bullet"/>
      <w:lvlText w:val="•"/>
      <w:lvlJc w:val="left"/>
      <w:pPr>
        <w:ind w:left="2112" w:hanging="140"/>
      </w:pPr>
      <w:rPr>
        <w:rFonts w:hint="default"/>
      </w:rPr>
    </w:lvl>
    <w:lvl w:ilvl="3" w:tplc="6E9E21F6">
      <w:numFmt w:val="bullet"/>
      <w:lvlText w:val="•"/>
      <w:lvlJc w:val="left"/>
      <w:pPr>
        <w:ind w:left="3048" w:hanging="140"/>
      </w:pPr>
      <w:rPr>
        <w:rFonts w:hint="default"/>
      </w:rPr>
    </w:lvl>
    <w:lvl w:ilvl="4" w:tplc="4EE28ED0">
      <w:numFmt w:val="bullet"/>
      <w:lvlText w:val="•"/>
      <w:lvlJc w:val="left"/>
      <w:pPr>
        <w:ind w:left="3984" w:hanging="140"/>
      </w:pPr>
      <w:rPr>
        <w:rFonts w:hint="default"/>
      </w:rPr>
    </w:lvl>
    <w:lvl w:ilvl="5" w:tplc="36025FD6">
      <w:numFmt w:val="bullet"/>
      <w:lvlText w:val="•"/>
      <w:lvlJc w:val="left"/>
      <w:pPr>
        <w:ind w:left="4920" w:hanging="140"/>
      </w:pPr>
      <w:rPr>
        <w:rFonts w:hint="default"/>
      </w:rPr>
    </w:lvl>
    <w:lvl w:ilvl="6" w:tplc="F16AEFDC">
      <w:numFmt w:val="bullet"/>
      <w:lvlText w:val="•"/>
      <w:lvlJc w:val="left"/>
      <w:pPr>
        <w:ind w:left="5856" w:hanging="140"/>
      </w:pPr>
      <w:rPr>
        <w:rFonts w:hint="default"/>
      </w:rPr>
    </w:lvl>
    <w:lvl w:ilvl="7" w:tplc="5D5C05FC">
      <w:numFmt w:val="bullet"/>
      <w:lvlText w:val="•"/>
      <w:lvlJc w:val="left"/>
      <w:pPr>
        <w:ind w:left="6792" w:hanging="140"/>
      </w:pPr>
      <w:rPr>
        <w:rFonts w:hint="default"/>
      </w:rPr>
    </w:lvl>
    <w:lvl w:ilvl="8" w:tplc="12E89DDE">
      <w:numFmt w:val="bullet"/>
      <w:lvlText w:val="•"/>
      <w:lvlJc w:val="left"/>
      <w:pPr>
        <w:ind w:left="7728" w:hanging="1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F2"/>
    <w:rsid w:val="00256151"/>
    <w:rsid w:val="00450478"/>
    <w:rsid w:val="00DB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21"/>
      <w:ind w:left="244" w:hanging="139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21"/>
      <w:ind w:left="244" w:hanging="13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21"/>
      <w:ind w:left="244" w:hanging="139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21"/>
      <w:ind w:left="244" w:hanging="13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2802</Characters>
  <Application>Microsoft Office Word</Application>
  <DocSecurity>0</DocSecurity>
  <Lines>59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Seneka EBDYS</dc:creator>
  <cp:lastModifiedBy>Deniz KÜRTÜNLÜ</cp:lastModifiedBy>
  <cp:revision>2</cp:revision>
  <dcterms:created xsi:type="dcterms:W3CDTF">2019-09-09T12:04:00Z</dcterms:created>
  <dcterms:modified xsi:type="dcterms:W3CDTF">2019-09-09T12:04:00Z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2019-09-09T00:00:00Z</vt:filetime>
  </property>
</Properties>
</file>